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81" w:rsidRPr="005678EC" w:rsidRDefault="006A2781" w:rsidP="005678EC">
      <w:pPr>
        <w:pStyle w:val="1"/>
        <w:jc w:val="center"/>
        <w:rPr>
          <w:color w:val="auto"/>
          <w:sz w:val="24"/>
          <w:szCs w:val="24"/>
        </w:rPr>
      </w:pPr>
      <w:r w:rsidRPr="005678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Субсидии до 75% на возмещение части затрат, связанных с приобретением оборудования, но не более 10 </w:t>
      </w:r>
      <w:proofErr w:type="gramStart"/>
      <w:r w:rsidRPr="005678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млн</w:t>
      </w:r>
      <w:proofErr w:type="gramEnd"/>
      <w:r w:rsidRPr="005678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руб. (3 этап 2023 года</w:t>
      </w:r>
      <w:r w:rsidR="005678EC" w:rsidRPr="005678EC">
        <w:rPr>
          <w:color w:val="auto"/>
          <w:sz w:val="24"/>
          <w:szCs w:val="24"/>
        </w:rPr>
        <w:t>3 этап — сельская местность, городские и иные поселения</w:t>
      </w:r>
      <w:r w:rsidRPr="005678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6A2781" w:rsidRPr="006A2781" w:rsidRDefault="006A2781" w:rsidP="006A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Получатели:</w:t>
      </w:r>
    </w:p>
    <w:p w:rsidR="006A2781" w:rsidRPr="006A2781" w:rsidRDefault="006A2781" w:rsidP="006A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МСП и промышленные предприятия</w:t>
      </w:r>
    </w:p>
    <w:p w:rsidR="006A2781" w:rsidRPr="006A2781" w:rsidRDefault="006A2781" w:rsidP="006A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услуги: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возмещение затрат субъектов малого и среднего предпринимательства, связанных с приобретением оборудования в целях создания производства товаров (работ, услуг) (не включая затраты, связанные с монтажом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транспортировкой оборудования)</w:t>
      </w:r>
    </w:p>
    <w:p w:rsidR="006A2781" w:rsidRDefault="006A2781" w:rsidP="006A278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Размер: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</w:t>
      </w:r>
      <w:proofErr w:type="gramStart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(но не более 75% от суммы понесенных затрат)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781" w:rsidRPr="006A2781" w:rsidRDefault="006A2781" w:rsidP="006A278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предоставления: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Проекты участников отбора реализуются на территории Белгородской области.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Затраты, связанные с приобретением оборудования в целях создания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расширения производства товаров (работ, услуг) (не включая затраты, связанные с монтажом и транспортировкой оборудования) на территории Белгородской области, произведены в период с 2020 по 2022 год включительно.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на дату приобретения является новым (ранее не использованным и (или) не введенным в эксплуатацию), приобретено участником отбора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производителя либо у дилера, субдилера или дистрибьютора и относится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третьей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1 января 2002 года № 1 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Классификации основных средств, включаемых в амортизационные группы».</w:t>
      </w:r>
      <w:proofErr w:type="gramEnd"/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за оборудование на дату подачи заявки осуществлен в полном объеме.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Бизнес-план проекта предусматривает: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не менее 2 постоянных рабочих мест в течение календарного года, следующего за годом получения субсидии (при размере запрашиваемой субсидии до 5 </w:t>
      </w:r>
      <w:proofErr w:type="gramStart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включительно);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не менее 4 постоянных рабочих мест в течение календарного года, следующего за годом получения субсидии (при размере запрашиваемой субсидии более 5 </w:t>
      </w:r>
      <w:proofErr w:type="gramStart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рублей);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планируемый объем налоговых отчислений в бюджеты всех уровней в году, следующем за годом предоставления субсидии.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Основным или дополнительным видом деятельности участника отбора является деятельность в сфере производства товаров (работ, услуг), включенных в раздел C (кроме кодов 11.01 – 11.05, 12.0, 25.3, 25.4), код 45.2 раздела G, коды 55.1 – 55.3 раздела I, код 75.0 раздела M, код 86.2 раздела Q, коды 95 и 96.01 – 96.02 раздела S Общероссийского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ссификатора видов экономической деятельности 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(ОК 029-2014 (КДЕС</w:t>
      </w:r>
      <w:proofErr w:type="gramStart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2), принятого приказом Росстандарта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января 2014 года № 14-ст.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Согласия участника отбора на сохранение в собственности приобретенного оборудования без права передачи в аренду (субаренду) в течение не менее 3 лет </w:t>
      </w:r>
      <w:proofErr w:type="gramStart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соглашения.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Согласие участника отбора на осуществление вида предпринимательской деятельности, указанного в заявлении о предоставлении субсидии, в течение не менее 3 (трех) лет </w:t>
      </w:r>
      <w:proofErr w:type="gramStart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соглашения.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Обязательства участника отбора о сохранении постоянных рабочих мест, действующих на дату подачи заявления о предоставлении субсидии, в течение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менее 3 лет </w:t>
      </w:r>
      <w:proofErr w:type="gramStart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и создаваемых в рамках взятых обязательств постоянных рабочих мест в течение не менее 2 лет с даты их создания.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Соответствие участника отбора критериям, установленным Федеральным законом от 24 июля 2007 года № 209-ФЗ «О развитии малого и среднего предпринимательства в Российской Федерации», а также иным требованиям, установленным постановлением Правительства Белгородской области.</w:t>
      </w:r>
    </w:p>
    <w:p w:rsidR="006A2781" w:rsidRPr="006A2781" w:rsidRDefault="006A2781" w:rsidP="0056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обращаться:</w:t>
      </w:r>
    </w:p>
    <w:p w:rsidR="006A2781" w:rsidRPr="006A2781" w:rsidRDefault="006A2781" w:rsidP="0056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и промышленности области (г. Белгород, пр.</w:t>
      </w:r>
      <w:proofErr w:type="gramEnd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Славы,72, тел.: + 7 (4722) 32-37-35, 32-20-07)</w:t>
      </w:r>
      <w:proofErr w:type="gramEnd"/>
    </w:p>
    <w:p w:rsidR="00E14E46" w:rsidRDefault="00E14E46"/>
    <w:sectPr w:rsidR="00E14E46" w:rsidSect="005678E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781"/>
    <w:rsid w:val="0023489E"/>
    <w:rsid w:val="005678EC"/>
    <w:rsid w:val="006A2781"/>
    <w:rsid w:val="00E14E46"/>
    <w:rsid w:val="00E3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46"/>
  </w:style>
  <w:style w:type="paragraph" w:styleId="1">
    <w:name w:val="heading 1"/>
    <w:basedOn w:val="a"/>
    <w:next w:val="a"/>
    <w:link w:val="10"/>
    <w:uiPriority w:val="9"/>
    <w:qFormat/>
    <w:rsid w:val="00567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A2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7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7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4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2</cp:revision>
  <dcterms:created xsi:type="dcterms:W3CDTF">2023-05-12T07:29:00Z</dcterms:created>
  <dcterms:modified xsi:type="dcterms:W3CDTF">2023-05-12T07:57:00Z</dcterms:modified>
</cp:coreProperties>
</file>